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8DD" w:rsidRDefault="008178DD" w:rsidP="00C53D7B">
      <w:pPr>
        <w:jc w:val="center"/>
      </w:pPr>
      <w:r w:rsidRPr="008178DD">
        <w:rPr>
          <w:b/>
          <w:sz w:val="28"/>
          <w:szCs w:val="28"/>
        </w:rPr>
        <w:t>MAIRIE DE CHAMPANGES</w:t>
      </w:r>
    </w:p>
    <w:p w:rsidR="008178DD" w:rsidRPr="00C53D7B" w:rsidRDefault="008178DD" w:rsidP="00C53D7B">
      <w:pPr>
        <w:jc w:val="center"/>
        <w:rPr>
          <w:b/>
          <w:sz w:val="28"/>
          <w:szCs w:val="28"/>
        </w:rPr>
      </w:pPr>
      <w:r w:rsidRPr="00077211">
        <w:rPr>
          <w:noProof/>
          <w:lang w:eastAsia="fr-FR"/>
        </w:rPr>
        <w:drawing>
          <wp:inline distT="0" distB="0" distL="0" distR="0" wp14:anchorId="21A190D6" wp14:editId="4E3E1BF6">
            <wp:extent cx="921590" cy="714375"/>
            <wp:effectExtent l="0" t="0" r="0" b="0"/>
            <wp:docPr id="8" name="Image 8" descr="Logo BIT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 BITMA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735" cy="77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8DD" w:rsidRPr="008178DD" w:rsidRDefault="008178DD" w:rsidP="008178DD">
      <w:pPr>
        <w:spacing w:before="100" w:beforeAutospacing="1" w:after="100" w:afterAutospacing="1" w:line="240" w:lineRule="auto"/>
        <w:jc w:val="center"/>
        <w:outlineLvl w:val="1"/>
        <w:rPr>
          <w:rFonts w:ascii="Calibri" w:eastAsia="Times New Roman" w:hAnsi="Calibri" w:cs="Calibri"/>
          <w:b/>
          <w:bCs/>
          <w:sz w:val="36"/>
          <w:szCs w:val="36"/>
          <w:lang w:eastAsia="fr-FR"/>
        </w:rPr>
      </w:pPr>
      <w:r w:rsidRPr="008178DD">
        <w:rPr>
          <w:rFonts w:ascii="Calibri" w:eastAsia="Times New Roman" w:hAnsi="Calibri" w:cs="Calibri"/>
          <w:b/>
          <w:bCs/>
          <w:sz w:val="36"/>
          <w:szCs w:val="36"/>
          <w:lang w:eastAsia="fr-FR"/>
        </w:rPr>
        <w:t>AVIS DE CONSULTATION DU PUBLIC</w:t>
      </w:r>
    </w:p>
    <w:p w:rsidR="008178DD" w:rsidRDefault="008178DD" w:rsidP="008178DD">
      <w:pPr>
        <w:jc w:val="center"/>
        <w:rPr>
          <w:b/>
          <w:sz w:val="32"/>
          <w:szCs w:val="32"/>
        </w:rPr>
      </w:pPr>
      <w:r w:rsidRPr="008E6A4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fr-FR"/>
        </w:rPr>
        <w:drawing>
          <wp:inline distT="0" distB="0" distL="0" distR="0" wp14:anchorId="28A3E5AA" wp14:editId="32AE638E">
            <wp:extent cx="4126262" cy="2743200"/>
            <wp:effectExtent l="0" t="0" r="7620" b="0"/>
            <wp:docPr id="1" name="Image 1" descr="energies renouvelab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ergies renouvelabl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526" cy="2750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8DD" w:rsidRPr="00EF2515" w:rsidRDefault="008178DD" w:rsidP="008178DD">
      <w:pPr>
        <w:spacing w:before="100" w:beforeAutospacing="1" w:after="100" w:afterAutospacing="1" w:line="240" w:lineRule="auto"/>
        <w:jc w:val="center"/>
        <w:outlineLvl w:val="1"/>
        <w:rPr>
          <w:rFonts w:ascii="Calibri" w:eastAsia="Times New Roman" w:hAnsi="Calibri" w:cs="Calibri"/>
          <w:b/>
          <w:bCs/>
          <w:sz w:val="36"/>
          <w:szCs w:val="36"/>
          <w:lang w:eastAsia="fr-FR"/>
        </w:rPr>
      </w:pPr>
      <w:r w:rsidRPr="00EF2515">
        <w:rPr>
          <w:rFonts w:ascii="Calibri" w:eastAsia="Times New Roman" w:hAnsi="Calibri" w:cs="Calibri"/>
          <w:b/>
          <w:bCs/>
          <w:sz w:val="36"/>
          <w:szCs w:val="36"/>
          <w:lang w:eastAsia="fr-FR"/>
        </w:rPr>
        <w:t>Zone d'accélération des énergies renouvelables</w:t>
      </w:r>
    </w:p>
    <w:p w:rsidR="00C53D7B" w:rsidRPr="00C53D7B" w:rsidRDefault="00C53D7B" w:rsidP="008178DD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fr-FR"/>
        </w:rPr>
      </w:pPr>
      <w:r w:rsidRPr="00EF2515">
        <w:rPr>
          <w:rFonts w:ascii="Calibri" w:eastAsia="Times New Roman" w:hAnsi="Calibri" w:cs="Calibri"/>
          <w:bCs/>
          <w:sz w:val="24"/>
          <w:szCs w:val="24"/>
          <w:lang w:eastAsia="fr-FR"/>
        </w:rPr>
        <w:t xml:space="preserve">Cette concertation a pour objet d’assurer l’information sur </w:t>
      </w:r>
      <w:r w:rsidR="008178DD" w:rsidRPr="00EF2515">
        <w:rPr>
          <w:rFonts w:ascii="Calibri" w:eastAsia="Times New Roman" w:hAnsi="Calibri" w:cs="Calibri"/>
          <w:bCs/>
          <w:sz w:val="24"/>
          <w:szCs w:val="24"/>
          <w:lang w:eastAsia="fr-FR"/>
        </w:rPr>
        <w:t>L</w:t>
      </w:r>
      <w:r w:rsidR="008178DD" w:rsidRPr="00EF2515">
        <w:rPr>
          <w:rFonts w:ascii="Calibri" w:eastAsia="Times New Roman" w:hAnsi="Calibri" w:cs="Calibri"/>
          <w:sz w:val="24"/>
          <w:szCs w:val="24"/>
          <w:lang w:eastAsia="fr-FR"/>
        </w:rPr>
        <w:t>a</w:t>
      </w:r>
      <w:r w:rsidR="008178DD" w:rsidRPr="00C53D7B">
        <w:rPr>
          <w:rFonts w:ascii="Calibri" w:eastAsia="Times New Roman" w:hAnsi="Calibri" w:cs="Calibri"/>
          <w:sz w:val="24"/>
          <w:szCs w:val="24"/>
          <w:lang w:eastAsia="fr-FR"/>
        </w:rPr>
        <w:t xml:space="preserve"> loi APER (Accélération de la Production des Energies Renouvelables) du 10 mars 2023</w:t>
      </w:r>
      <w:r w:rsidRPr="00C53D7B">
        <w:rPr>
          <w:rFonts w:ascii="Calibri" w:eastAsia="Times New Roman" w:hAnsi="Calibri" w:cs="Calibri"/>
          <w:sz w:val="24"/>
          <w:szCs w:val="24"/>
          <w:lang w:eastAsia="fr-FR"/>
        </w:rPr>
        <w:t xml:space="preserve"> qui </w:t>
      </w:r>
      <w:r w:rsidR="008178DD" w:rsidRPr="00C53D7B">
        <w:rPr>
          <w:rFonts w:ascii="Calibri" w:eastAsia="Times New Roman" w:hAnsi="Calibri" w:cs="Calibri"/>
          <w:sz w:val="24"/>
          <w:szCs w:val="24"/>
          <w:lang w:eastAsia="fr-FR"/>
        </w:rPr>
        <w:t xml:space="preserve"> prévoit que les communes définissent, sur délibération du conseil municipal, après concertation du public, des Zones d’Accélération des Energies Renouvelables (</w:t>
      </w:r>
      <w:proofErr w:type="spellStart"/>
      <w:r w:rsidR="008178DD" w:rsidRPr="00C53D7B">
        <w:rPr>
          <w:rFonts w:ascii="Calibri" w:eastAsia="Times New Roman" w:hAnsi="Calibri" w:cs="Calibri"/>
          <w:sz w:val="24"/>
          <w:szCs w:val="24"/>
          <w:lang w:eastAsia="fr-FR"/>
        </w:rPr>
        <w:t>ZAEnR</w:t>
      </w:r>
      <w:proofErr w:type="spellEnd"/>
      <w:r w:rsidR="008178DD" w:rsidRPr="00C53D7B">
        <w:rPr>
          <w:rFonts w:ascii="Calibri" w:eastAsia="Times New Roman" w:hAnsi="Calibri" w:cs="Calibri"/>
          <w:sz w:val="24"/>
          <w:szCs w:val="24"/>
          <w:lang w:eastAsia="fr-FR"/>
        </w:rPr>
        <w:t>).</w:t>
      </w:r>
    </w:p>
    <w:p w:rsidR="008178DD" w:rsidRPr="00C53D7B" w:rsidRDefault="008178DD" w:rsidP="008178DD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fr-FR"/>
        </w:rPr>
      </w:pPr>
      <w:r w:rsidRPr="00C53D7B">
        <w:rPr>
          <w:rFonts w:ascii="Calibri" w:eastAsia="Times New Roman" w:hAnsi="Calibri" w:cs="Calibri"/>
          <w:sz w:val="24"/>
          <w:szCs w:val="24"/>
          <w:lang w:eastAsia="fr-FR"/>
        </w:rPr>
        <w:t xml:space="preserve">La commune de CHAMPANGES lance une concertation par voie d’affichage et par voie électronique </w:t>
      </w:r>
      <w:r w:rsidRPr="00EF2515">
        <w:rPr>
          <w:rFonts w:ascii="Calibri" w:eastAsia="Times New Roman" w:hAnsi="Calibri" w:cs="Calibri"/>
          <w:sz w:val="24"/>
          <w:szCs w:val="24"/>
          <w:lang w:eastAsia="fr-FR"/>
        </w:rPr>
        <w:t>du 13/03/ 2024 au 22 mars 2024.</w:t>
      </w:r>
    </w:p>
    <w:p w:rsidR="008178DD" w:rsidRPr="00C53D7B" w:rsidRDefault="008178DD" w:rsidP="008178DD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fr-FR"/>
        </w:rPr>
      </w:pPr>
      <w:r w:rsidRPr="00C53D7B">
        <w:rPr>
          <w:rFonts w:ascii="Calibri" w:eastAsia="Times New Roman" w:hAnsi="Calibri" w:cs="Calibri"/>
          <w:sz w:val="24"/>
          <w:szCs w:val="24"/>
          <w:lang w:eastAsia="fr-FR"/>
        </w:rPr>
        <w:t>Les citoyens sont invités à faire part de leurs avis et propositions.</w:t>
      </w:r>
    </w:p>
    <w:p w:rsidR="008178DD" w:rsidRPr="00C53D7B" w:rsidRDefault="008178DD" w:rsidP="008178DD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fr-FR"/>
        </w:rPr>
      </w:pPr>
      <w:r w:rsidRPr="00C53D7B">
        <w:rPr>
          <w:rFonts w:ascii="Calibri" w:eastAsia="Times New Roman" w:hAnsi="Calibri" w:cs="Calibri"/>
          <w:sz w:val="24"/>
          <w:szCs w:val="24"/>
          <w:lang w:eastAsia="fr-FR"/>
        </w:rPr>
        <w:t>Les documents en lien avec cette concertation (documents cartographiques notamment) sont consultables :</w:t>
      </w:r>
    </w:p>
    <w:p w:rsidR="00EF2515" w:rsidRDefault="008178DD" w:rsidP="00EF25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fr-FR"/>
        </w:rPr>
      </w:pPr>
      <w:r w:rsidRPr="00C53D7B">
        <w:rPr>
          <w:rFonts w:ascii="Calibri" w:eastAsia="Times New Roman" w:hAnsi="Calibri" w:cs="Calibri"/>
          <w:sz w:val="24"/>
          <w:szCs w:val="24"/>
          <w:lang w:eastAsia="fr-FR"/>
        </w:rPr>
        <w:t>En  mairie</w:t>
      </w:r>
      <w:r w:rsidR="00C53D7B" w:rsidRPr="00C53D7B">
        <w:rPr>
          <w:rFonts w:ascii="Calibri" w:eastAsia="Times New Roman" w:hAnsi="Calibri" w:cs="Calibri"/>
          <w:sz w:val="24"/>
          <w:szCs w:val="24"/>
          <w:lang w:eastAsia="fr-FR"/>
        </w:rPr>
        <w:t xml:space="preserve"> et sur le site</w:t>
      </w:r>
      <w:r w:rsidRPr="00C53D7B">
        <w:rPr>
          <w:rFonts w:ascii="Calibri" w:eastAsia="Times New Roman" w:hAnsi="Calibri" w:cs="Calibri"/>
          <w:sz w:val="24"/>
          <w:szCs w:val="24"/>
          <w:lang w:eastAsia="fr-FR"/>
        </w:rPr>
        <w:t xml:space="preserve"> internet de la </w:t>
      </w:r>
      <w:r w:rsidR="00C53D7B" w:rsidRPr="00C53D7B">
        <w:rPr>
          <w:rFonts w:ascii="Calibri" w:eastAsia="Times New Roman" w:hAnsi="Calibri" w:cs="Calibri"/>
          <w:sz w:val="24"/>
          <w:szCs w:val="24"/>
          <w:lang w:eastAsia="fr-FR"/>
        </w:rPr>
        <w:t>commune</w:t>
      </w:r>
      <w:r w:rsidR="00EF2515">
        <w:rPr>
          <w:rFonts w:ascii="Calibri" w:eastAsia="Times New Roman" w:hAnsi="Calibri" w:cs="Calibri"/>
          <w:sz w:val="24"/>
          <w:szCs w:val="24"/>
          <w:lang w:eastAsia="fr-FR"/>
        </w:rPr>
        <w:t>.</w:t>
      </w:r>
    </w:p>
    <w:p w:rsidR="008178DD" w:rsidRDefault="008178DD" w:rsidP="00EF2515">
      <w:pPr>
        <w:spacing w:before="100" w:beforeAutospacing="1" w:after="100" w:afterAutospacing="1" w:line="240" w:lineRule="auto"/>
        <w:rPr>
          <w:rFonts w:ascii="Calibri" w:hAnsi="Calibri" w:cs="Calibri"/>
          <w:sz w:val="24"/>
          <w:szCs w:val="24"/>
        </w:rPr>
      </w:pPr>
    </w:p>
    <w:p w:rsidR="00CE5545" w:rsidRDefault="00CE5545" w:rsidP="00EF2515">
      <w:pPr>
        <w:spacing w:before="100" w:beforeAutospacing="1" w:after="100" w:afterAutospacing="1" w:line="240" w:lineRule="auto"/>
        <w:rPr>
          <w:rFonts w:ascii="Calibri" w:hAnsi="Calibri" w:cs="Calibri"/>
          <w:sz w:val="24"/>
          <w:szCs w:val="24"/>
        </w:rPr>
      </w:pPr>
    </w:p>
    <w:p w:rsidR="00CE5545" w:rsidRPr="00EF2515" w:rsidRDefault="00CE5545" w:rsidP="00EF2515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fr-FR"/>
        </w:rPr>
      </w:pPr>
      <w:r>
        <w:rPr>
          <w:rFonts w:ascii="Calibri" w:hAnsi="Calibri" w:cs="Calibri"/>
          <w:sz w:val="24"/>
          <w:szCs w:val="24"/>
        </w:rPr>
        <w:t>Publié le :</w:t>
      </w:r>
      <w:bookmarkStart w:id="0" w:name="_GoBack"/>
      <w:bookmarkEnd w:id="0"/>
    </w:p>
    <w:sectPr w:rsidR="00CE5545" w:rsidRPr="00EF2515" w:rsidSect="00C53D7B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F84758"/>
    <w:multiLevelType w:val="multilevel"/>
    <w:tmpl w:val="6DD4E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DD"/>
    <w:rsid w:val="008178DD"/>
    <w:rsid w:val="00C53D7B"/>
    <w:rsid w:val="00CE5545"/>
    <w:rsid w:val="00D7088C"/>
    <w:rsid w:val="00EF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E4CE3C0-799F-4CFF-A003-D8D3EB7A8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</vt:i4>
      </vt:variant>
    </vt:vector>
  </HeadingPairs>
  <TitlesOfParts>
    <vt:vector size="3" baseType="lpstr">
      <vt:lpstr/>
      <vt:lpstr>    AVIS DE CONSULTATION DU PUBLIC</vt:lpstr>
      <vt:lpstr>    Zone d'accélération des énergies renouvelables</vt:lpstr>
    </vt:vector>
  </TitlesOfParts>
  <Company>Hewlett-Packard Company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DEBERT</dc:creator>
  <cp:keywords/>
  <dc:description/>
  <cp:lastModifiedBy>Eric DEBERT</cp:lastModifiedBy>
  <cp:revision>2</cp:revision>
  <dcterms:created xsi:type="dcterms:W3CDTF">2024-03-12T07:31:00Z</dcterms:created>
  <dcterms:modified xsi:type="dcterms:W3CDTF">2024-03-12T08:46:00Z</dcterms:modified>
</cp:coreProperties>
</file>